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3E" w:rsidRDefault="00234F3E" w:rsidP="00234F3E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:rsidR="00234F3E" w:rsidRDefault="00234F3E" w:rsidP="00234F3E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:rsidR="00234F3E" w:rsidRDefault="00617EE3" w:rsidP="00234F3E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Finance Assistant</w:t>
      </w:r>
    </w:p>
    <w:p w:rsidR="00CB1883" w:rsidRPr="009E54F1" w:rsidRDefault="00CB1883" w:rsidP="00234F3E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:rsidR="0038483D" w:rsidRDefault="0038483D" w:rsidP="00022E59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entury Gothic" w:eastAsia="Times New Roman" w:hAnsi="Century Gothic" w:cs="Times New Roman"/>
          <w:color w:val="161616"/>
        </w:rPr>
      </w:pPr>
      <w:r w:rsidRPr="00162F52">
        <w:rPr>
          <w:rFonts w:ascii="Century Gothic" w:eastAsia="Times New Roman" w:hAnsi="Century Gothic" w:cs="Times New Roman"/>
          <w:b/>
          <w:bCs/>
          <w:color w:val="161616"/>
        </w:rPr>
        <w:t>Salary:</w:t>
      </w:r>
      <w:r w:rsidRPr="00162F52">
        <w:rPr>
          <w:rFonts w:ascii="Century Gothic" w:eastAsia="Times New Roman" w:hAnsi="Century Gothic" w:cs="Times New Roman"/>
          <w:color w:val="161616"/>
        </w:rPr>
        <w:t xml:space="preserve"> </w:t>
      </w:r>
      <w:r w:rsidR="00994A58">
        <w:rPr>
          <w:rFonts w:ascii="Century Gothic" w:hAnsi="Century Gothic"/>
          <w:color w:val="000000" w:themeColor="text1"/>
        </w:rPr>
        <w:t>£19</w:t>
      </w:r>
      <w:r w:rsidR="00234F3E" w:rsidRPr="00234F3E">
        <w:rPr>
          <w:rFonts w:ascii="Century Gothic" w:hAnsi="Century Gothic"/>
          <w:color w:val="000000" w:themeColor="text1"/>
        </w:rPr>
        <w:t>,000 - £</w:t>
      </w:r>
      <w:r w:rsidR="00994A58">
        <w:rPr>
          <w:rFonts w:ascii="Century Gothic" w:hAnsi="Century Gothic"/>
          <w:color w:val="000000" w:themeColor="text1"/>
        </w:rPr>
        <w:t>21</w:t>
      </w:r>
      <w:r w:rsidR="00234F3E" w:rsidRPr="00234F3E">
        <w:rPr>
          <w:rFonts w:ascii="Century Gothic" w:hAnsi="Century Gothic"/>
          <w:color w:val="000000" w:themeColor="text1"/>
        </w:rPr>
        <w:t>,000</w:t>
      </w:r>
      <w:r>
        <w:rPr>
          <w:rFonts w:ascii="Century Gothic" w:eastAsia="Times New Roman" w:hAnsi="Century Gothic" w:cs="Times New Roman"/>
          <w:color w:val="161616"/>
        </w:rPr>
        <w:t xml:space="preserve"> </w:t>
      </w:r>
      <w:r w:rsidR="00E04154">
        <w:rPr>
          <w:rFonts w:ascii="Century Gothic" w:eastAsia="Times New Roman" w:hAnsi="Century Gothic" w:cs="Times New Roman"/>
          <w:color w:val="161616"/>
        </w:rPr>
        <w:t xml:space="preserve">per annum </w:t>
      </w:r>
      <w:r>
        <w:rPr>
          <w:rFonts w:ascii="Century Gothic" w:eastAsia="Times New Roman" w:hAnsi="Century Gothic" w:cs="Times New Roman"/>
          <w:color w:val="161616"/>
        </w:rPr>
        <w:t>dependent on</w:t>
      </w:r>
      <w:r w:rsidRPr="00162F52">
        <w:rPr>
          <w:rFonts w:ascii="Century Gothic" w:eastAsia="Times New Roman" w:hAnsi="Century Gothic" w:cs="Times New Roman"/>
          <w:color w:val="161616"/>
        </w:rPr>
        <w:t xml:space="preserve"> experience</w:t>
      </w:r>
    </w:p>
    <w:p w:rsidR="00617EE3" w:rsidRDefault="00617EE3" w:rsidP="00022E59">
      <w:pPr>
        <w:shd w:val="clear" w:color="auto" w:fill="FFFFFF"/>
        <w:spacing w:after="0" w:line="240" w:lineRule="auto"/>
        <w:ind w:left="-357"/>
        <w:rPr>
          <w:rFonts w:ascii="Century Gothic" w:eastAsia="Times New Roman" w:hAnsi="Century Gothic" w:cs="Times New Roman"/>
          <w:color w:val="161616"/>
        </w:rPr>
      </w:pPr>
    </w:p>
    <w:p w:rsidR="0038483D" w:rsidRDefault="0038483D" w:rsidP="00022E59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entury Gothic" w:eastAsia="Times New Roman" w:hAnsi="Century Gothic" w:cs="Times New Roman"/>
          <w:color w:val="161616"/>
        </w:rPr>
      </w:pPr>
      <w:r w:rsidRPr="00767056">
        <w:rPr>
          <w:rFonts w:ascii="Century Gothic" w:eastAsia="Times New Roman" w:hAnsi="Century Gothic" w:cs="Times New Roman"/>
          <w:b/>
          <w:bCs/>
          <w:color w:val="161616"/>
        </w:rPr>
        <w:t>Location:</w:t>
      </w:r>
      <w:r w:rsidRPr="00767056">
        <w:rPr>
          <w:rFonts w:ascii="Century Gothic" w:eastAsia="Times New Roman" w:hAnsi="Century Gothic" w:cs="Times New Roman"/>
          <w:color w:val="161616"/>
        </w:rPr>
        <w:t xml:space="preserve"> </w:t>
      </w:r>
      <w:r w:rsidR="00022E59">
        <w:rPr>
          <w:rFonts w:ascii="Century Gothic" w:eastAsia="Times New Roman" w:hAnsi="Century Gothic" w:cs="Times New Roman"/>
          <w:color w:val="161616"/>
        </w:rPr>
        <w:t xml:space="preserve">ME9 8JE </w:t>
      </w:r>
      <w:r w:rsidR="00022E59">
        <w:rPr>
          <w:rFonts w:ascii="Century Gothic" w:hAnsi="Century Gothic"/>
        </w:rPr>
        <w:t>Borden, N</w:t>
      </w:r>
      <w:r w:rsidR="00022E59" w:rsidRPr="009B0AC5">
        <w:rPr>
          <w:rFonts w:ascii="Century Gothic" w:hAnsi="Century Gothic"/>
        </w:rPr>
        <w:t>r</w:t>
      </w:r>
      <w:r w:rsidR="00022E59">
        <w:rPr>
          <w:rFonts w:ascii="Century Gothic" w:hAnsi="Century Gothic"/>
        </w:rPr>
        <w:t>.</w:t>
      </w:r>
      <w:r w:rsidR="00022E59" w:rsidRPr="009B0AC5">
        <w:rPr>
          <w:rFonts w:ascii="Century Gothic" w:hAnsi="Century Gothic"/>
        </w:rPr>
        <w:t xml:space="preserve"> Sittingbourne, Kent</w:t>
      </w:r>
    </w:p>
    <w:p w:rsidR="00617EE3" w:rsidRPr="00767056" w:rsidRDefault="00617EE3" w:rsidP="00022E59">
      <w:pPr>
        <w:shd w:val="clear" w:color="auto" w:fill="FFFFFF"/>
        <w:spacing w:after="0" w:line="240" w:lineRule="auto"/>
        <w:ind w:left="-357"/>
        <w:rPr>
          <w:rFonts w:ascii="Century Gothic" w:eastAsia="Times New Roman" w:hAnsi="Century Gothic" w:cs="Times New Roman"/>
          <w:color w:val="161616"/>
        </w:rPr>
      </w:pPr>
    </w:p>
    <w:p w:rsidR="00022E59" w:rsidRDefault="00022E59" w:rsidP="00022E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Times New Roman"/>
          <w:color w:val="161616"/>
        </w:rPr>
      </w:pPr>
      <w:r w:rsidRPr="00162F52">
        <w:rPr>
          <w:rFonts w:ascii="Century Gothic" w:eastAsia="Times New Roman" w:hAnsi="Century Gothic" w:cs="Times New Roman"/>
          <w:b/>
          <w:bCs/>
          <w:color w:val="161616"/>
        </w:rPr>
        <w:t>Hours:</w:t>
      </w:r>
      <w:r>
        <w:rPr>
          <w:rFonts w:ascii="Century Gothic" w:eastAsia="Times New Roman" w:hAnsi="Century Gothic" w:cs="Times New Roman"/>
          <w:color w:val="161616"/>
        </w:rPr>
        <w:t xml:space="preserve"> 9am – 5pm, Monday to Friday</w:t>
      </w:r>
      <w:r w:rsidRPr="00162F52">
        <w:rPr>
          <w:rFonts w:ascii="Century Gothic" w:eastAsia="Times New Roman" w:hAnsi="Century Gothic" w:cs="Times New Roman"/>
          <w:color w:val="161616"/>
        </w:rPr>
        <w:t xml:space="preserve"> </w:t>
      </w:r>
      <w:r>
        <w:rPr>
          <w:rFonts w:ascii="Century Gothic" w:eastAsia="Times New Roman" w:hAnsi="Century Gothic" w:cs="Times New Roman"/>
          <w:color w:val="161616"/>
        </w:rPr>
        <w:t>including one hour for lunch</w:t>
      </w:r>
    </w:p>
    <w:p w:rsidR="00022E59" w:rsidRPr="00022E59" w:rsidRDefault="00022E59" w:rsidP="00022E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61616"/>
        </w:rPr>
      </w:pPr>
    </w:p>
    <w:p w:rsidR="0038483D" w:rsidRDefault="0038483D" w:rsidP="00022E59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entury Gothic" w:eastAsia="Times New Roman" w:hAnsi="Century Gothic" w:cs="Times New Roman"/>
          <w:color w:val="161616"/>
        </w:rPr>
      </w:pPr>
      <w:r w:rsidRPr="00162F52">
        <w:rPr>
          <w:rFonts w:ascii="Century Gothic" w:eastAsia="Times New Roman" w:hAnsi="Century Gothic" w:cs="Times New Roman"/>
          <w:b/>
          <w:bCs/>
          <w:color w:val="161616"/>
        </w:rPr>
        <w:t>Contract:</w:t>
      </w:r>
      <w:r w:rsidRPr="00162F52">
        <w:rPr>
          <w:rFonts w:ascii="Century Gothic" w:eastAsia="Times New Roman" w:hAnsi="Century Gothic" w:cs="Times New Roman"/>
          <w:color w:val="161616"/>
        </w:rPr>
        <w:t xml:space="preserve"> </w:t>
      </w:r>
      <w:r w:rsidR="000455EE">
        <w:rPr>
          <w:rFonts w:ascii="Century Gothic" w:eastAsia="Times New Roman" w:hAnsi="Century Gothic" w:cs="Times New Roman"/>
          <w:color w:val="161616"/>
        </w:rPr>
        <w:t>Permanent</w:t>
      </w:r>
    </w:p>
    <w:p w:rsidR="0038483D" w:rsidRDefault="0038483D" w:rsidP="00234F3E">
      <w:pPr>
        <w:pStyle w:val="NormalWeb"/>
        <w:spacing w:after="0" w:line="240" w:lineRule="auto"/>
        <w:jc w:val="both"/>
        <w:rPr>
          <w:rFonts w:ascii="Century Gothic" w:hAnsi="Century Gothic"/>
          <w:color w:val="auto"/>
          <w:sz w:val="22"/>
          <w:szCs w:val="27"/>
        </w:rPr>
      </w:pPr>
    </w:p>
    <w:p w:rsidR="00C80EA6" w:rsidRPr="00C80EA6" w:rsidRDefault="00C80EA6" w:rsidP="00C80EA6">
      <w:pPr>
        <w:spacing w:after="0" w:line="240" w:lineRule="auto"/>
        <w:jc w:val="both"/>
        <w:rPr>
          <w:rFonts w:ascii="Century Gothic" w:eastAsia="MS Mincho" w:hAnsi="Century Gothic" w:cs="Times New Roman"/>
          <w:i/>
          <w:lang w:val="en-US" w:eastAsia="ja-JP"/>
        </w:rPr>
      </w:pPr>
      <w:r w:rsidRPr="00C80EA6">
        <w:rPr>
          <w:rFonts w:ascii="Century Gothic" w:eastAsia="MS Mincho" w:hAnsi="Century Gothic" w:cs="Times New Roman"/>
          <w:i/>
          <w:lang w:val="en-US" w:eastAsia="ja-JP"/>
        </w:rPr>
        <w:t xml:space="preserve">This is an exciting opportunity to work with By the Bridge with Cambian; an independent and leading fostering </w:t>
      </w:r>
      <w:r w:rsidRPr="00C80EA6">
        <w:rPr>
          <w:rFonts w:ascii="Century Gothic" w:eastAsia="MS Mincho" w:hAnsi="Century Gothic" w:cs="Times New Roman"/>
          <w:i/>
          <w:lang w:eastAsia="ja-JP"/>
        </w:rPr>
        <w:t>organisation</w:t>
      </w:r>
      <w:r w:rsidRPr="00C80EA6">
        <w:rPr>
          <w:rFonts w:ascii="Century Gothic" w:eastAsia="MS Mincho" w:hAnsi="Century Gothic" w:cs="Times New Roman"/>
          <w:i/>
          <w:lang w:val="en-US" w:eastAsia="ja-JP"/>
        </w:rPr>
        <w:t xml:space="preserve"> with a unique therapeutic approach, providing high quality foster care for children of all ages and abilities.</w:t>
      </w:r>
    </w:p>
    <w:p w:rsidR="007D5005" w:rsidRDefault="007D5005" w:rsidP="00234F3E">
      <w:pPr>
        <w:pStyle w:val="NormalWeb"/>
        <w:spacing w:after="0" w:line="240" w:lineRule="auto"/>
        <w:jc w:val="both"/>
        <w:rPr>
          <w:rFonts w:ascii="Century Gothic" w:hAnsi="Century Gothic"/>
          <w:color w:val="auto"/>
          <w:sz w:val="22"/>
          <w:szCs w:val="27"/>
        </w:rPr>
      </w:pPr>
    </w:p>
    <w:p w:rsidR="00234F3E" w:rsidRPr="009E54F1" w:rsidRDefault="00234F3E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</w:pPr>
      <w:r w:rsidRPr="009E54F1"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  <w:t>The Role</w:t>
      </w:r>
    </w:p>
    <w:p w:rsidR="00234F3E" w:rsidRPr="009E54F1" w:rsidRDefault="00D81BDF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</w:pPr>
      <w:r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An opportunity has arisen for a full time Finance Assistant to join our</w:t>
      </w:r>
      <w:r w:rsidR="00A45AA0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busy</w:t>
      </w:r>
      <w:r w:rsidR="00A45AA0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finance</w:t>
      </w:r>
      <w:r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</w:t>
      </w:r>
      <w:r w:rsidR="00A45AA0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team</w:t>
      </w:r>
      <w:r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.  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This role </w:t>
      </w:r>
      <w:r w:rsidR="00DE7256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has 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some key responsibilities but </w:t>
      </w:r>
      <w:r w:rsidR="000E73EB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you will also be 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provid</w:t>
      </w:r>
      <w:r w:rsidR="000E73EB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ing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assistance and cover to all areas of the finance team, </w:t>
      </w:r>
      <w:r w:rsidR="00A45AA0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therefore gaining 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an opportunity to learn </w:t>
      </w:r>
      <w:r w:rsidR="001C27BB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>all of the functions</w:t>
      </w:r>
      <w:r w:rsidR="008D7E9C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of this busy department.  </w:t>
      </w:r>
      <w:r w:rsidR="00234F3E">
        <w:rPr>
          <w:rFonts w:ascii="Century Gothic" w:eastAsiaTheme="minorHAnsi" w:hAnsi="Century Gothic" w:cs="Calibri"/>
          <w:bCs/>
          <w:color w:val="000000" w:themeColor="text1"/>
          <w:sz w:val="22"/>
          <w:szCs w:val="22"/>
        </w:rPr>
        <w:t xml:space="preserve">    </w:t>
      </w:r>
    </w:p>
    <w:p w:rsidR="00234F3E" w:rsidRPr="009E54F1" w:rsidRDefault="00234F3E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</w:pPr>
    </w:p>
    <w:p w:rsidR="00234F3E" w:rsidRPr="009E54F1" w:rsidRDefault="00234F3E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</w:pPr>
      <w:r w:rsidRPr="009E54F1"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  <w:t>You</w:t>
      </w:r>
    </w:p>
    <w:p w:rsidR="00216A27" w:rsidRDefault="00076223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Cs/>
          <w:color w:val="333333"/>
          <w:sz w:val="22"/>
          <w:szCs w:val="22"/>
        </w:rPr>
      </w:pPr>
      <w:r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You will 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be a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fast</w:t>
      </w:r>
      <w:r w:rsidR="0050461A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learner with</w:t>
      </w:r>
      <w:r w:rsidR="00CB5335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excellent attention to detail</w:t>
      </w:r>
      <w:r w:rsidR="001D489D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.  You will be methodical with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  <w:r w:rsidR="000A7BE7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excellent numerical skills and 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IT skills, </w:t>
      </w:r>
      <w:r w:rsidR="000A7BE7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including Microsoft Word, 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Excel and Outlook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.  </w:t>
      </w:r>
      <w:r w:rsidR="006506B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Previous a</w:t>
      </w:r>
      <w:r w:rsidR="001D489D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dministration experience</w:t>
      </w:r>
      <w:r w:rsidR="00645D31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is essential, ideally in a finance team</w:t>
      </w:r>
      <w:r w:rsidR="000A7BE7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.  Previous experience of 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Access Dimensions and CRM Microsoft Dynamics would be </w:t>
      </w:r>
      <w:r w:rsidR="00A7508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an </w:t>
      </w:r>
      <w:r w:rsidR="0070153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advantage however training will be provided.  </w:t>
      </w:r>
    </w:p>
    <w:p w:rsidR="00216A27" w:rsidRDefault="00216A27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Cs/>
          <w:color w:val="333333"/>
          <w:sz w:val="22"/>
          <w:szCs w:val="22"/>
        </w:rPr>
      </w:pPr>
    </w:p>
    <w:p w:rsidR="00076223" w:rsidRDefault="00701538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Cs/>
          <w:color w:val="333333"/>
          <w:sz w:val="22"/>
          <w:szCs w:val="22"/>
        </w:rPr>
      </w:pPr>
      <w:r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You will be </w:t>
      </w:r>
      <w:r w:rsidR="00B952B3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highly organised</w:t>
      </w:r>
      <w:r w:rsidR="00A7508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,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  <w:r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self-motivated and able to work unsupervised.  You will also </w:t>
      </w:r>
      <w:r w:rsidR="00B952B3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have</w:t>
      </w:r>
      <w:r w:rsidR="005709E2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  <w:r>
        <w:rPr>
          <w:rFonts w:ascii="Century Gothic" w:eastAsiaTheme="minorHAnsi" w:hAnsi="Century Gothic" w:cs="Calibri"/>
          <w:bCs/>
          <w:color w:val="333333"/>
          <w:sz w:val="22"/>
          <w:szCs w:val="22"/>
        </w:rPr>
        <w:t>excellent communication skills and</w:t>
      </w:r>
      <w:r w:rsidR="00B952B3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a 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confident</w:t>
      </w:r>
      <w:r w:rsidR="00B952B3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telephone manner with</w:t>
      </w:r>
      <w:r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the ability to build rapport and maintain good working relationships</w:t>
      </w:r>
      <w:r w:rsidR="00C80EA6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.  </w:t>
      </w:r>
      <w:r w:rsidR="00A75088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The nature of this role </w:t>
      </w:r>
      <w:r w:rsidR="00A1422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require</w:t>
      </w:r>
      <w:r w:rsidR="004B579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s you to be adaptable and willing to </w:t>
      </w:r>
      <w:r w:rsidR="00FB5A81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work as part of the team and </w:t>
      </w:r>
      <w:r w:rsidR="00A1422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provide cover for different areas of the </w:t>
      </w:r>
      <w:r w:rsidR="00FB5A81">
        <w:rPr>
          <w:rFonts w:ascii="Century Gothic" w:eastAsiaTheme="minorHAnsi" w:hAnsi="Century Gothic" w:cs="Calibri"/>
          <w:bCs/>
          <w:color w:val="333333"/>
          <w:sz w:val="22"/>
          <w:szCs w:val="22"/>
        </w:rPr>
        <w:t>finance department;</w:t>
      </w:r>
      <w:r w:rsidR="00A1422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therefore flexibility </w:t>
      </w:r>
      <w:r w:rsidR="004B5799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is a must for this role.  Initial training will be provided.  </w:t>
      </w:r>
      <w:r w:rsidR="000A7BE7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  <w:r w:rsidR="00C418BA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 </w:t>
      </w:r>
      <w:r w:rsidR="00076223">
        <w:rPr>
          <w:rFonts w:ascii="Century Gothic" w:eastAsiaTheme="minorHAnsi" w:hAnsi="Century Gothic" w:cs="Calibri"/>
          <w:bCs/>
          <w:color w:val="333333"/>
          <w:sz w:val="22"/>
          <w:szCs w:val="22"/>
        </w:rPr>
        <w:t xml:space="preserve"> </w:t>
      </w:r>
    </w:p>
    <w:p w:rsidR="00234F3E" w:rsidRDefault="00234F3E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</w:pPr>
    </w:p>
    <w:p w:rsidR="00234F3E" w:rsidRPr="009E54F1" w:rsidRDefault="00234F3E" w:rsidP="00234F3E">
      <w:pPr>
        <w:pStyle w:val="NormalWeb"/>
        <w:shd w:val="clear" w:color="auto" w:fill="FFFFFF"/>
        <w:spacing w:after="0" w:line="240" w:lineRule="auto"/>
        <w:jc w:val="both"/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</w:pPr>
      <w:r w:rsidRPr="009E54F1">
        <w:rPr>
          <w:rFonts w:ascii="Century Gothic" w:eastAsiaTheme="minorHAnsi" w:hAnsi="Century Gothic" w:cs="Calibri"/>
          <w:b/>
          <w:bCs/>
          <w:color w:val="000000" w:themeColor="text1"/>
          <w:sz w:val="22"/>
          <w:szCs w:val="22"/>
        </w:rPr>
        <w:t>The package</w:t>
      </w:r>
    </w:p>
    <w:p w:rsidR="00DE7256" w:rsidRPr="00234F3E" w:rsidRDefault="00994A58" w:rsidP="00DE725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 w:cs="Calibri"/>
          <w:bCs/>
          <w:color w:val="000000" w:themeColor="text1"/>
        </w:rPr>
        <w:t>We offer a salary of £19,000 - £21</w:t>
      </w:r>
      <w:r w:rsidR="00DE7256" w:rsidRPr="00234F3E">
        <w:rPr>
          <w:rFonts w:ascii="Century Gothic" w:hAnsi="Century Gothic" w:cs="Calibri"/>
          <w:bCs/>
          <w:color w:val="000000" w:themeColor="text1"/>
        </w:rPr>
        <w:t>,000 per</w:t>
      </w:r>
      <w:r w:rsidR="009C44A8">
        <w:rPr>
          <w:rFonts w:ascii="Century Gothic" w:hAnsi="Century Gothic" w:cs="Calibri"/>
          <w:bCs/>
          <w:color w:val="000000" w:themeColor="text1"/>
        </w:rPr>
        <w:t xml:space="preserve"> annum dependent on experience</w:t>
      </w:r>
      <w:r w:rsidR="00FB5A81">
        <w:rPr>
          <w:rFonts w:ascii="Century Gothic" w:hAnsi="Century Gothic" w:cs="Calibri"/>
          <w:bCs/>
          <w:color w:val="000000" w:themeColor="text1"/>
        </w:rPr>
        <w:t xml:space="preserve">, </w:t>
      </w:r>
      <w:r w:rsidR="00DE7256">
        <w:rPr>
          <w:rFonts w:ascii="Century Gothic" w:hAnsi="Century Gothic" w:cs="Calibri"/>
          <w:bCs/>
          <w:color w:val="000000" w:themeColor="text1"/>
        </w:rPr>
        <w:t>private healthcare</w:t>
      </w:r>
      <w:r w:rsidR="006506B9">
        <w:rPr>
          <w:rFonts w:ascii="Century Gothic" w:hAnsi="Century Gothic" w:cs="Calibri"/>
          <w:bCs/>
          <w:color w:val="000000" w:themeColor="text1"/>
        </w:rPr>
        <w:t>,</w:t>
      </w:r>
      <w:r w:rsidR="00DE7256">
        <w:rPr>
          <w:rFonts w:ascii="Century Gothic" w:hAnsi="Century Gothic" w:cs="Calibri"/>
          <w:bCs/>
          <w:color w:val="000000" w:themeColor="text1"/>
        </w:rPr>
        <w:t xml:space="preserve"> pension, </w:t>
      </w:r>
      <w:r w:rsidR="00B8414E">
        <w:rPr>
          <w:rFonts w:ascii="Century Gothic" w:hAnsi="Century Gothic" w:cs="Calibri"/>
          <w:bCs/>
          <w:color w:val="000000" w:themeColor="text1"/>
        </w:rPr>
        <w:t xml:space="preserve">life insurance, </w:t>
      </w:r>
      <w:r w:rsidR="00DE7256">
        <w:rPr>
          <w:rFonts w:ascii="Century Gothic" w:hAnsi="Century Gothic" w:cs="Calibri"/>
          <w:bCs/>
          <w:color w:val="000000" w:themeColor="text1"/>
        </w:rPr>
        <w:t>generous annual leave, free parking and a great working environment</w:t>
      </w:r>
      <w:r w:rsidR="00DE7256" w:rsidRPr="00234F3E">
        <w:rPr>
          <w:rFonts w:ascii="Century Gothic" w:hAnsi="Century Gothic" w:cs="Calibri"/>
          <w:bCs/>
          <w:color w:val="000000" w:themeColor="text1"/>
        </w:rPr>
        <w:t>.</w:t>
      </w:r>
      <w:r w:rsidR="00DE7256" w:rsidRPr="00234F3E">
        <w:rPr>
          <w:rFonts w:ascii="Century Gothic" w:hAnsi="Century Gothic"/>
        </w:rPr>
        <w:t xml:space="preserve"> </w:t>
      </w:r>
    </w:p>
    <w:p w:rsidR="0038483D" w:rsidRPr="00CA1E2C" w:rsidRDefault="0038483D" w:rsidP="00234F3E">
      <w:pPr>
        <w:pStyle w:val="NormalWeb"/>
        <w:spacing w:after="0" w:line="240" w:lineRule="auto"/>
        <w:jc w:val="both"/>
        <w:rPr>
          <w:rFonts w:ascii="Century Gothic" w:hAnsi="Century Gothic"/>
          <w:color w:val="auto"/>
          <w:sz w:val="22"/>
          <w:szCs w:val="27"/>
        </w:rPr>
      </w:pPr>
    </w:p>
    <w:p w:rsidR="008523FA" w:rsidRPr="00CA1E2C" w:rsidRDefault="008523FA" w:rsidP="00234F3E">
      <w:pPr>
        <w:pStyle w:val="NormalWeb"/>
        <w:spacing w:after="0" w:line="240" w:lineRule="auto"/>
        <w:jc w:val="both"/>
        <w:rPr>
          <w:rFonts w:ascii="Century Gothic" w:hAnsi="Century Gothic"/>
          <w:color w:val="auto"/>
          <w:sz w:val="18"/>
          <w:szCs w:val="21"/>
        </w:rPr>
      </w:pPr>
      <w:r w:rsidRPr="00CA1E2C">
        <w:rPr>
          <w:rFonts w:ascii="Century Gothic" w:hAnsi="Century Gothic"/>
          <w:color w:val="auto"/>
          <w:sz w:val="22"/>
          <w:szCs w:val="27"/>
        </w:rPr>
        <w:t>Please note the successful applicant must agree to an enhanced disclosure under the Disclosure and Barring Service procedures</w:t>
      </w:r>
      <w:r w:rsidR="00A91EE9" w:rsidRPr="00CA1E2C">
        <w:rPr>
          <w:rFonts w:ascii="Century Gothic" w:hAnsi="Century Gothic"/>
          <w:color w:val="auto"/>
          <w:sz w:val="22"/>
          <w:szCs w:val="27"/>
        </w:rPr>
        <w:t xml:space="preserve"> (DBS)</w:t>
      </w:r>
      <w:r w:rsidRPr="00CA1E2C">
        <w:rPr>
          <w:rFonts w:ascii="Century Gothic" w:hAnsi="Century Gothic"/>
          <w:color w:val="auto"/>
          <w:sz w:val="22"/>
          <w:szCs w:val="27"/>
        </w:rPr>
        <w:t>. Employment will be offered to the successful applicant subject to a satisfactory disclosure report.</w:t>
      </w:r>
    </w:p>
    <w:p w:rsidR="008523FA" w:rsidRPr="00CA1E2C" w:rsidRDefault="008523FA" w:rsidP="00234F3E">
      <w:pPr>
        <w:spacing w:after="0" w:line="240" w:lineRule="auto"/>
        <w:jc w:val="both"/>
        <w:rPr>
          <w:rFonts w:ascii="Century Gothic" w:eastAsia="Times New Roman" w:hAnsi="Century Gothic" w:cs="Arial"/>
          <w:szCs w:val="27"/>
          <w:lang w:eastAsia="en-GB"/>
        </w:rPr>
      </w:pPr>
    </w:p>
    <w:p w:rsidR="008523FA" w:rsidRPr="00CA1E2C" w:rsidRDefault="008523FA" w:rsidP="00234F3E">
      <w:pPr>
        <w:spacing w:after="0" w:line="240" w:lineRule="auto"/>
        <w:jc w:val="both"/>
        <w:rPr>
          <w:rFonts w:ascii="Century Gothic" w:eastAsia="Times New Roman" w:hAnsi="Century Gothic" w:cs="Arial"/>
          <w:szCs w:val="27"/>
          <w:lang w:eastAsia="en-GB"/>
        </w:rPr>
      </w:pPr>
      <w:r w:rsidRPr="00CA1E2C">
        <w:rPr>
          <w:rFonts w:ascii="Century Gothic" w:eastAsia="Times New Roman" w:hAnsi="Century Gothic" w:cs="Arial"/>
          <w:szCs w:val="27"/>
          <w:lang w:eastAsia="en-GB"/>
        </w:rPr>
        <w:t>By the Bridge is committed to safeguarding and promoting the welfare of children, young people and vulnerable adults and expects all staff to share this commitment.</w:t>
      </w:r>
    </w:p>
    <w:p w:rsidR="00CA1E2C" w:rsidRPr="00CA1E2C" w:rsidRDefault="00CA1E2C" w:rsidP="00234F3E">
      <w:pPr>
        <w:spacing w:after="0" w:line="240" w:lineRule="auto"/>
        <w:jc w:val="both"/>
        <w:rPr>
          <w:rFonts w:ascii="Century Gothic" w:hAnsi="Century Gothic" w:cs="Calibri"/>
          <w:bCs/>
        </w:rPr>
      </w:pPr>
    </w:p>
    <w:p w:rsidR="008523FA" w:rsidRPr="00CA1E2C" w:rsidRDefault="008523FA" w:rsidP="00234F3E">
      <w:pPr>
        <w:spacing w:after="0" w:line="240" w:lineRule="auto"/>
        <w:jc w:val="both"/>
      </w:pPr>
      <w:r w:rsidRPr="00CA1E2C">
        <w:rPr>
          <w:rFonts w:ascii="Century Gothic" w:hAnsi="Century Gothic" w:cs="Calibri"/>
          <w:bCs/>
        </w:rPr>
        <w:t>By the Bridge is an Equal Opportunities Employer.</w:t>
      </w:r>
    </w:p>
    <w:sectPr w:rsidR="008523FA" w:rsidRPr="00CA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1" w:rsidRDefault="00FB5A81" w:rsidP="00CB7770">
      <w:pPr>
        <w:spacing w:after="0" w:line="240" w:lineRule="auto"/>
      </w:pPr>
      <w:r>
        <w:separator/>
      </w:r>
    </w:p>
  </w:endnote>
  <w:endnote w:type="continuationSeparator" w:id="0">
    <w:p w:rsidR="00FB5A81" w:rsidRDefault="00FB5A81" w:rsidP="00C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42" w:rsidRDefault="00982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982042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February 2020</w:t>
    </w:r>
  </w:p>
  <w:p w:rsidR="00982042" w:rsidRPr="00AB705D" w:rsidRDefault="00982042">
    <w:pPr>
      <w:pStyle w:val="Footer"/>
      <w:rPr>
        <w:rFonts w:ascii="Century Gothic" w:hAnsi="Century Gothic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42" w:rsidRDefault="0098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1" w:rsidRDefault="00FB5A81" w:rsidP="00CB7770">
      <w:pPr>
        <w:spacing w:after="0" w:line="240" w:lineRule="auto"/>
      </w:pPr>
      <w:r>
        <w:separator/>
      </w:r>
    </w:p>
  </w:footnote>
  <w:footnote w:type="continuationSeparator" w:id="0">
    <w:p w:rsidR="00FB5A81" w:rsidRDefault="00FB5A81" w:rsidP="00C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42" w:rsidRDefault="0098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42" w:rsidRDefault="00982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42" w:rsidRDefault="0098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D39"/>
    <w:multiLevelType w:val="multilevel"/>
    <w:tmpl w:val="761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A"/>
    <w:rsid w:val="00001C54"/>
    <w:rsid w:val="00022E59"/>
    <w:rsid w:val="000455EE"/>
    <w:rsid w:val="00076223"/>
    <w:rsid w:val="000A7BE7"/>
    <w:rsid w:val="000E73EB"/>
    <w:rsid w:val="001C27BB"/>
    <w:rsid w:val="001D489D"/>
    <w:rsid w:val="00216A27"/>
    <w:rsid w:val="00234F3E"/>
    <w:rsid w:val="002E0F34"/>
    <w:rsid w:val="0038483D"/>
    <w:rsid w:val="0041765E"/>
    <w:rsid w:val="004B5799"/>
    <w:rsid w:val="004E7A31"/>
    <w:rsid w:val="0050461A"/>
    <w:rsid w:val="005709E2"/>
    <w:rsid w:val="00617EE3"/>
    <w:rsid w:val="00645D31"/>
    <w:rsid w:val="006506B9"/>
    <w:rsid w:val="0069668A"/>
    <w:rsid w:val="006D6B4A"/>
    <w:rsid w:val="00701538"/>
    <w:rsid w:val="007D5005"/>
    <w:rsid w:val="007D717E"/>
    <w:rsid w:val="00827EF6"/>
    <w:rsid w:val="008523FA"/>
    <w:rsid w:val="008D7E9C"/>
    <w:rsid w:val="00982042"/>
    <w:rsid w:val="00994A58"/>
    <w:rsid w:val="009C44A8"/>
    <w:rsid w:val="00A14229"/>
    <w:rsid w:val="00A45AA0"/>
    <w:rsid w:val="00A75088"/>
    <w:rsid w:val="00A91EE9"/>
    <w:rsid w:val="00AB705D"/>
    <w:rsid w:val="00B5593D"/>
    <w:rsid w:val="00B8414E"/>
    <w:rsid w:val="00B952B3"/>
    <w:rsid w:val="00C10F40"/>
    <w:rsid w:val="00C418BA"/>
    <w:rsid w:val="00C80EA6"/>
    <w:rsid w:val="00CA1E2C"/>
    <w:rsid w:val="00CB1883"/>
    <w:rsid w:val="00CB5335"/>
    <w:rsid w:val="00CB7770"/>
    <w:rsid w:val="00D81BDF"/>
    <w:rsid w:val="00DC7E5C"/>
    <w:rsid w:val="00DE7256"/>
    <w:rsid w:val="00E04154"/>
    <w:rsid w:val="00FB5A81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FA"/>
    <w:pPr>
      <w:spacing w:after="300" w:line="432" w:lineRule="atLeast"/>
    </w:pPr>
    <w:rPr>
      <w:rFonts w:ascii="Arial" w:eastAsia="Times New Roman" w:hAnsi="Arial" w:cs="Arial"/>
      <w:color w:val="666666"/>
      <w:sz w:val="25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70"/>
  </w:style>
  <w:style w:type="paragraph" w:styleId="Footer">
    <w:name w:val="footer"/>
    <w:basedOn w:val="Normal"/>
    <w:link w:val="FooterChar"/>
    <w:uiPriority w:val="99"/>
    <w:unhideWhenUsed/>
    <w:rsid w:val="00CB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70"/>
  </w:style>
  <w:style w:type="paragraph" w:styleId="ListParagraph">
    <w:name w:val="List Paragraph"/>
    <w:basedOn w:val="Normal"/>
    <w:uiPriority w:val="34"/>
    <w:qFormat/>
    <w:rsid w:val="0002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FA"/>
    <w:pPr>
      <w:spacing w:after="300" w:line="432" w:lineRule="atLeast"/>
    </w:pPr>
    <w:rPr>
      <w:rFonts w:ascii="Arial" w:eastAsia="Times New Roman" w:hAnsi="Arial" w:cs="Arial"/>
      <w:color w:val="666666"/>
      <w:sz w:val="25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70"/>
  </w:style>
  <w:style w:type="paragraph" w:styleId="Footer">
    <w:name w:val="footer"/>
    <w:basedOn w:val="Normal"/>
    <w:link w:val="FooterChar"/>
    <w:uiPriority w:val="99"/>
    <w:unhideWhenUsed/>
    <w:rsid w:val="00CB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70"/>
  </w:style>
  <w:style w:type="paragraph" w:styleId="ListParagraph">
    <w:name w:val="List Paragraph"/>
    <w:basedOn w:val="Normal"/>
    <w:uiPriority w:val="34"/>
    <w:qFormat/>
    <w:rsid w:val="0002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7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vanessa.harvey</dc:creator>
  <cp:lastModifiedBy>Jackie Pressnell</cp:lastModifiedBy>
  <cp:revision>3</cp:revision>
  <cp:lastPrinted>2017-07-27T09:24:00Z</cp:lastPrinted>
  <dcterms:created xsi:type="dcterms:W3CDTF">2020-02-06T09:22:00Z</dcterms:created>
  <dcterms:modified xsi:type="dcterms:W3CDTF">2020-02-06T09:23:00Z</dcterms:modified>
</cp:coreProperties>
</file>